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BD" w:rsidRDefault="007C5FBD" w:rsidP="009166E4">
      <w:pPr>
        <w:rPr>
          <w:sz w:val="24"/>
          <w:szCs w:val="24"/>
        </w:rPr>
      </w:pPr>
    </w:p>
    <w:p w:rsidR="00382690" w:rsidRPr="00A11D1F" w:rsidRDefault="00382690" w:rsidP="009166E4">
      <w:pPr>
        <w:rPr>
          <w:color w:val="FF0000"/>
          <w:sz w:val="24"/>
          <w:szCs w:val="24"/>
        </w:rPr>
      </w:pPr>
      <w:r w:rsidRPr="00A11D1F">
        <w:rPr>
          <w:color w:val="FF0000"/>
          <w:sz w:val="24"/>
          <w:szCs w:val="24"/>
        </w:rPr>
        <w:t>Date</w:t>
      </w:r>
    </w:p>
    <w:p w:rsidR="00382690" w:rsidRDefault="00382690" w:rsidP="009166E4">
      <w:pPr>
        <w:rPr>
          <w:sz w:val="24"/>
          <w:szCs w:val="24"/>
        </w:rPr>
      </w:pPr>
    </w:p>
    <w:p w:rsidR="009166E4" w:rsidRPr="00AA6F02" w:rsidRDefault="009166E4" w:rsidP="009166E4">
      <w:pPr>
        <w:rPr>
          <w:sz w:val="24"/>
          <w:szCs w:val="24"/>
        </w:rPr>
      </w:pPr>
      <w:r w:rsidRPr="00AA6F02">
        <w:rPr>
          <w:sz w:val="24"/>
          <w:szCs w:val="24"/>
        </w:rPr>
        <w:t>Dear</w:t>
      </w:r>
      <w:r w:rsidR="00040436">
        <w:rPr>
          <w:sz w:val="24"/>
          <w:szCs w:val="24"/>
        </w:rPr>
        <w:t xml:space="preserve"> </w:t>
      </w:r>
      <w:r w:rsidR="007C5FBD">
        <w:rPr>
          <w:color w:val="FF0000"/>
          <w:sz w:val="24"/>
          <w:szCs w:val="24"/>
        </w:rPr>
        <w:t>Agency</w:t>
      </w:r>
      <w:r w:rsidRPr="009166E4">
        <w:rPr>
          <w:color w:val="FF0000"/>
          <w:sz w:val="24"/>
          <w:szCs w:val="24"/>
        </w:rPr>
        <w:t xml:space="preserve"> Administrator</w:t>
      </w:r>
      <w:r>
        <w:rPr>
          <w:sz w:val="24"/>
          <w:szCs w:val="24"/>
        </w:rPr>
        <w:t>,</w:t>
      </w:r>
    </w:p>
    <w:p w:rsidR="009166E4" w:rsidRDefault="00A11D1F" w:rsidP="009166E4">
      <w:pPr>
        <w:rPr>
          <w:sz w:val="24"/>
          <w:szCs w:val="24"/>
        </w:rPr>
      </w:pPr>
      <w:r>
        <w:rPr>
          <w:color w:val="FF0000"/>
          <w:sz w:val="24"/>
          <w:szCs w:val="24"/>
        </w:rPr>
        <w:t>Date</w:t>
      </w:r>
      <w:r w:rsidR="008423C6" w:rsidRPr="008423C6">
        <w:rPr>
          <w:color w:val="FF0000"/>
          <w:sz w:val="24"/>
          <w:szCs w:val="24"/>
        </w:rPr>
        <w:t xml:space="preserve"> </w:t>
      </w:r>
      <w:r w:rsidR="008423C6">
        <w:rPr>
          <w:sz w:val="24"/>
          <w:szCs w:val="24"/>
        </w:rPr>
        <w:t>marks</w:t>
      </w:r>
      <w:r w:rsidR="00C479C5">
        <w:rPr>
          <w:sz w:val="24"/>
          <w:szCs w:val="24"/>
        </w:rPr>
        <w:t xml:space="preserve"> one year since your staff completed NEDP Implementation Training</w:t>
      </w:r>
      <w:r w:rsidR="00040436" w:rsidRPr="00C479C5">
        <w:rPr>
          <w:sz w:val="24"/>
          <w:szCs w:val="24"/>
        </w:rPr>
        <w:t>.</w:t>
      </w:r>
      <w:r w:rsidR="00C479C5" w:rsidRPr="00C479C5">
        <w:rPr>
          <w:sz w:val="24"/>
          <w:szCs w:val="24"/>
        </w:rPr>
        <w:t xml:space="preserve"> This letter provides details about </w:t>
      </w:r>
      <w:proofErr w:type="gramStart"/>
      <w:r w:rsidR="00C479C5" w:rsidRPr="008423C6">
        <w:rPr>
          <w:color w:val="FF0000"/>
          <w:sz w:val="24"/>
          <w:szCs w:val="24"/>
        </w:rPr>
        <w:t xml:space="preserve">your trainee’s </w:t>
      </w:r>
      <w:r w:rsidR="00C479C5">
        <w:rPr>
          <w:color w:val="FF0000"/>
          <w:sz w:val="24"/>
          <w:szCs w:val="24"/>
        </w:rPr>
        <w:t>(trainees’)</w:t>
      </w:r>
      <w:proofErr w:type="gramEnd"/>
      <w:r w:rsidR="00C479C5">
        <w:rPr>
          <w:color w:val="FF0000"/>
          <w:sz w:val="24"/>
          <w:szCs w:val="24"/>
        </w:rPr>
        <w:t xml:space="preserve"> </w:t>
      </w:r>
      <w:r w:rsidR="00C479C5" w:rsidRPr="00C479C5">
        <w:rPr>
          <w:sz w:val="24"/>
          <w:szCs w:val="24"/>
        </w:rPr>
        <w:t xml:space="preserve">policy compliance and progress towards Advisor/ Assessor certification. </w:t>
      </w:r>
    </w:p>
    <w:p w:rsidR="009166E4" w:rsidRPr="008A0791" w:rsidRDefault="009166E4" w:rsidP="009166E4">
      <w:pPr>
        <w:rPr>
          <w:b/>
          <w:sz w:val="24"/>
          <w:szCs w:val="24"/>
        </w:rPr>
      </w:pPr>
      <w:r w:rsidRPr="008A0791">
        <w:rPr>
          <w:b/>
          <w:sz w:val="24"/>
          <w:szCs w:val="24"/>
        </w:rPr>
        <w:t>Timeframe for Implementation after Training Completion</w:t>
      </w:r>
    </w:p>
    <w:p w:rsidR="009166E4" w:rsidRPr="00AA6F02" w:rsidRDefault="009166E4" w:rsidP="009166E4">
      <w:pPr>
        <w:autoSpaceDE w:val="0"/>
        <w:autoSpaceDN w:val="0"/>
        <w:adjustRightInd w:val="0"/>
        <w:spacing w:after="0" w:line="240" w:lineRule="auto"/>
        <w:rPr>
          <w:rFonts w:cs="Corbel"/>
          <w:sz w:val="24"/>
          <w:szCs w:val="24"/>
        </w:rPr>
      </w:pPr>
      <w:r w:rsidRPr="00AA6F02">
        <w:rPr>
          <w:rFonts w:cs="Corbel"/>
          <w:sz w:val="24"/>
          <w:szCs w:val="24"/>
        </w:rPr>
        <w:t>Given the breadth and depth of the NEDP Implemen</w:t>
      </w:r>
      <w:r>
        <w:rPr>
          <w:rFonts w:cs="Corbel"/>
          <w:sz w:val="24"/>
          <w:szCs w:val="24"/>
        </w:rPr>
        <w:t xml:space="preserve">tation Training concepts, it is </w:t>
      </w:r>
      <w:r w:rsidRPr="00AA6F02">
        <w:rPr>
          <w:rFonts w:cs="Corbel"/>
          <w:sz w:val="24"/>
          <w:szCs w:val="24"/>
        </w:rPr>
        <w:t xml:space="preserve">critical that training participants complete all training requirements and apply the knowledge and skills acquired during training immediately after the conclusion of the training. </w:t>
      </w:r>
      <w:r>
        <w:rPr>
          <w:rFonts w:cs="Corbel"/>
          <w:sz w:val="24"/>
          <w:szCs w:val="24"/>
        </w:rPr>
        <w:t xml:space="preserve">Therefore, trainees </w:t>
      </w:r>
      <w:r w:rsidRPr="00AA6F02">
        <w:rPr>
          <w:rFonts w:cs="Corbel"/>
          <w:sz w:val="24"/>
          <w:szCs w:val="24"/>
        </w:rPr>
        <w:t>must implement the NEDP with at least one (1) client within three (3) months of having completed the NEDP Implementation Training.</w:t>
      </w:r>
    </w:p>
    <w:p w:rsidR="009166E4" w:rsidRDefault="009166E4" w:rsidP="009166E4">
      <w:pPr>
        <w:autoSpaceDE w:val="0"/>
        <w:autoSpaceDN w:val="0"/>
        <w:adjustRightInd w:val="0"/>
        <w:spacing w:after="0" w:line="240" w:lineRule="auto"/>
        <w:rPr>
          <w:rFonts w:cs="Corbel"/>
          <w:sz w:val="24"/>
          <w:szCs w:val="24"/>
        </w:rPr>
      </w:pPr>
    </w:p>
    <w:p w:rsidR="009166E4" w:rsidRDefault="009166E4" w:rsidP="009166E4">
      <w:pPr>
        <w:autoSpaceDE w:val="0"/>
        <w:autoSpaceDN w:val="0"/>
        <w:adjustRightInd w:val="0"/>
        <w:spacing w:after="0" w:line="240" w:lineRule="auto"/>
        <w:rPr>
          <w:rFonts w:cs="Corbel"/>
          <w:sz w:val="24"/>
          <w:szCs w:val="24"/>
        </w:rPr>
      </w:pPr>
      <w:r>
        <w:rPr>
          <w:rFonts w:cs="Corbel"/>
          <w:sz w:val="24"/>
          <w:szCs w:val="24"/>
        </w:rPr>
        <w:t>While it is recommended that the trainee serve a client in both Diagnostics and Generalized Assessment as soon after training as possible, policy states that</w:t>
      </w:r>
      <w:r w:rsidRPr="000554A6">
        <w:rPr>
          <w:rFonts w:cs="Corbel"/>
          <w:sz w:val="24"/>
          <w:szCs w:val="24"/>
        </w:rPr>
        <w:t xml:space="preserve"> within one (1) year after the completion of training, the NEDP Advisor/Asse</w:t>
      </w:r>
      <w:r>
        <w:rPr>
          <w:rFonts w:cs="Corbel"/>
          <w:sz w:val="24"/>
          <w:szCs w:val="24"/>
        </w:rPr>
        <w:t>ssor trainee must</w:t>
      </w:r>
      <w:r w:rsidRPr="000554A6">
        <w:rPr>
          <w:rFonts w:cs="Corbel"/>
          <w:sz w:val="24"/>
          <w:szCs w:val="24"/>
        </w:rPr>
        <w:t xml:space="preserve"> have worked with at least two (2) clients </w:t>
      </w:r>
      <w:r w:rsidRPr="000554A6">
        <w:rPr>
          <w:rFonts w:cs="AgencyFB-Reg"/>
          <w:sz w:val="24"/>
          <w:szCs w:val="24"/>
        </w:rPr>
        <w:t xml:space="preserve">— </w:t>
      </w:r>
      <w:r w:rsidRPr="000554A6">
        <w:rPr>
          <w:rFonts w:cs="Corbel"/>
          <w:sz w:val="24"/>
          <w:szCs w:val="24"/>
        </w:rPr>
        <w:t xml:space="preserve">one client in Diagnostics and one client in Generalized Assessment. </w:t>
      </w:r>
      <w:r>
        <w:rPr>
          <w:rFonts w:cs="Corbel"/>
          <w:sz w:val="24"/>
          <w:szCs w:val="24"/>
        </w:rPr>
        <w:t xml:space="preserve"> </w:t>
      </w:r>
    </w:p>
    <w:p w:rsidR="009166E4" w:rsidRDefault="009166E4" w:rsidP="009166E4">
      <w:pPr>
        <w:autoSpaceDE w:val="0"/>
        <w:autoSpaceDN w:val="0"/>
        <w:adjustRightInd w:val="0"/>
        <w:spacing w:after="0" w:line="240" w:lineRule="auto"/>
        <w:rPr>
          <w:rFonts w:cs="Corbel"/>
          <w:sz w:val="24"/>
          <w:szCs w:val="24"/>
        </w:rPr>
      </w:pPr>
    </w:p>
    <w:p w:rsidR="009166E4" w:rsidRPr="00C479C5" w:rsidRDefault="009166E4" w:rsidP="009166E4">
      <w:pPr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Pr="009166E4">
        <w:rPr>
          <w:color w:val="FF0000"/>
          <w:sz w:val="24"/>
          <w:szCs w:val="24"/>
        </w:rPr>
        <w:t>DATE</w:t>
      </w:r>
      <w:r w:rsidRPr="000554A6">
        <w:rPr>
          <w:sz w:val="24"/>
          <w:szCs w:val="24"/>
        </w:rPr>
        <w:t>,</w:t>
      </w:r>
      <w:r w:rsidRPr="00C479C5">
        <w:rPr>
          <w:sz w:val="24"/>
          <w:szCs w:val="24"/>
        </w:rPr>
        <w:t xml:space="preserve"> </w:t>
      </w:r>
      <w:r w:rsidR="00C479C5" w:rsidRPr="00C479C5">
        <w:rPr>
          <w:sz w:val="24"/>
          <w:szCs w:val="24"/>
        </w:rPr>
        <w:t>your trainee</w:t>
      </w:r>
      <w:r w:rsidR="00C479C5" w:rsidRPr="006639DD">
        <w:rPr>
          <w:color w:val="FF0000"/>
          <w:sz w:val="24"/>
          <w:szCs w:val="24"/>
        </w:rPr>
        <w:t>(s) have</w:t>
      </w:r>
      <w:r w:rsidR="006639DD" w:rsidRPr="006639DD">
        <w:rPr>
          <w:color w:val="FF0000"/>
          <w:sz w:val="24"/>
          <w:szCs w:val="24"/>
        </w:rPr>
        <w:t>/has</w:t>
      </w:r>
      <w:r w:rsidR="00C479C5" w:rsidRPr="006639DD">
        <w:rPr>
          <w:color w:val="FF0000"/>
          <w:sz w:val="24"/>
          <w:szCs w:val="24"/>
        </w:rPr>
        <w:t xml:space="preserve"> </w:t>
      </w:r>
      <w:r w:rsidR="00C479C5" w:rsidRPr="00C479C5">
        <w:rPr>
          <w:sz w:val="24"/>
          <w:szCs w:val="24"/>
        </w:rPr>
        <w:t xml:space="preserve">served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08"/>
        <w:gridCol w:w="3240"/>
      </w:tblGrid>
      <w:tr w:rsidR="00C479C5" w:rsidRPr="00C479C5" w:rsidTr="00C479C5">
        <w:tc>
          <w:tcPr>
            <w:tcW w:w="2337" w:type="dxa"/>
          </w:tcPr>
          <w:p w:rsidR="00C479C5" w:rsidRPr="008423C6" w:rsidRDefault="00C479C5" w:rsidP="009166E4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8423C6">
              <w:rPr>
                <w:rFonts w:eastAsia="Times New Roman" w:cs="Times New Roman"/>
                <w:b/>
                <w:sz w:val="24"/>
                <w:szCs w:val="24"/>
              </w:rPr>
              <w:t>Trainee Name</w:t>
            </w:r>
          </w:p>
        </w:tc>
        <w:tc>
          <w:tcPr>
            <w:tcW w:w="3508" w:type="dxa"/>
          </w:tcPr>
          <w:p w:rsidR="00C479C5" w:rsidRPr="008423C6" w:rsidRDefault="00C479C5" w:rsidP="009166E4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8423C6">
              <w:rPr>
                <w:rFonts w:eastAsia="Times New Roman" w:cs="Times New Roman"/>
                <w:b/>
                <w:sz w:val="24"/>
                <w:szCs w:val="24"/>
              </w:rPr>
              <w:t>Diagnostic Clients Served</w:t>
            </w:r>
          </w:p>
        </w:tc>
        <w:tc>
          <w:tcPr>
            <w:tcW w:w="3240" w:type="dxa"/>
          </w:tcPr>
          <w:p w:rsidR="00C479C5" w:rsidRPr="008423C6" w:rsidRDefault="008423C6" w:rsidP="009166E4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8423C6">
              <w:rPr>
                <w:rFonts w:eastAsia="Times New Roman" w:cs="Times New Roman"/>
                <w:b/>
                <w:sz w:val="24"/>
                <w:szCs w:val="24"/>
              </w:rPr>
              <w:t>G</w:t>
            </w:r>
            <w:r w:rsidR="00C479C5" w:rsidRPr="008423C6">
              <w:rPr>
                <w:rFonts w:eastAsia="Times New Roman" w:cs="Times New Roman"/>
                <w:b/>
                <w:sz w:val="24"/>
                <w:szCs w:val="24"/>
              </w:rPr>
              <w:t>eneralized Assessment Clients Served</w:t>
            </w:r>
          </w:p>
        </w:tc>
      </w:tr>
      <w:tr w:rsidR="00C479C5" w:rsidTr="00C479C5">
        <w:tc>
          <w:tcPr>
            <w:tcW w:w="2337" w:type="dxa"/>
          </w:tcPr>
          <w:p w:rsidR="00C479C5" w:rsidRDefault="00C479C5" w:rsidP="009166E4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C479C5" w:rsidRDefault="00C479C5" w:rsidP="009166E4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C479C5" w:rsidRDefault="00C479C5" w:rsidP="009166E4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C479C5" w:rsidTr="00C479C5">
        <w:tc>
          <w:tcPr>
            <w:tcW w:w="2337" w:type="dxa"/>
          </w:tcPr>
          <w:p w:rsidR="00C479C5" w:rsidRDefault="00C479C5" w:rsidP="009166E4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08" w:type="dxa"/>
          </w:tcPr>
          <w:p w:rsidR="00C479C5" w:rsidRDefault="00C479C5" w:rsidP="009166E4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C479C5" w:rsidRDefault="00C479C5" w:rsidP="009166E4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479C5" w:rsidRDefault="00C479C5" w:rsidP="009166E4">
      <w:pPr>
        <w:rPr>
          <w:rFonts w:eastAsia="Times New Roman" w:cs="Times New Roman"/>
          <w:color w:val="FF0000"/>
          <w:sz w:val="24"/>
          <w:szCs w:val="24"/>
        </w:rPr>
      </w:pPr>
    </w:p>
    <w:p w:rsidR="008F68E0" w:rsidRPr="00B52E05" w:rsidRDefault="00A11D1F" w:rsidP="008F68E0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Pr="00A11D1F">
        <w:rPr>
          <w:i/>
          <w:color w:val="FF0000"/>
          <w:sz w:val="24"/>
          <w:szCs w:val="24"/>
        </w:rPr>
        <w:t>If not in compliance:]</w:t>
      </w:r>
      <w:r>
        <w:rPr>
          <w:color w:val="FF0000"/>
          <w:sz w:val="24"/>
          <w:szCs w:val="24"/>
        </w:rPr>
        <w:t xml:space="preserve"> </w:t>
      </w:r>
      <w:r w:rsidR="008F68E0" w:rsidRPr="00B52E05">
        <w:rPr>
          <w:color w:val="FF0000"/>
          <w:sz w:val="24"/>
          <w:szCs w:val="24"/>
        </w:rPr>
        <w:t>If any of your trainees have not served a client in either phase of the program by 90 days after training (</w:t>
      </w:r>
      <w:r w:rsidR="008F68E0">
        <w:rPr>
          <w:color w:val="FF0000"/>
          <w:sz w:val="24"/>
          <w:szCs w:val="24"/>
        </w:rPr>
        <w:t>M/D/Y</w:t>
      </w:r>
      <w:r w:rsidR="008F68E0" w:rsidRPr="00B52E05">
        <w:rPr>
          <w:color w:val="FF0000"/>
          <w:sz w:val="24"/>
          <w:szCs w:val="24"/>
        </w:rPr>
        <w:t xml:space="preserve">), a training implementation extension </w:t>
      </w:r>
      <w:proofErr w:type="gramStart"/>
      <w:r w:rsidR="008F68E0" w:rsidRPr="00B52E05">
        <w:rPr>
          <w:color w:val="FF0000"/>
          <w:sz w:val="24"/>
          <w:szCs w:val="24"/>
        </w:rPr>
        <w:t>should be requested</w:t>
      </w:r>
      <w:proofErr w:type="gramEnd"/>
      <w:r w:rsidR="008F68E0" w:rsidRPr="00B52E05">
        <w:rPr>
          <w:color w:val="FF0000"/>
          <w:sz w:val="24"/>
          <w:szCs w:val="24"/>
        </w:rPr>
        <w:t>. The request</w:t>
      </w:r>
      <w:r w:rsidR="008F68E0">
        <w:rPr>
          <w:color w:val="FF0000"/>
          <w:sz w:val="24"/>
          <w:szCs w:val="24"/>
        </w:rPr>
        <w:t xml:space="preserve"> </w:t>
      </w:r>
      <w:proofErr w:type="gramStart"/>
      <w:r w:rsidR="008F68E0">
        <w:rPr>
          <w:color w:val="FF0000"/>
          <w:sz w:val="24"/>
          <w:szCs w:val="24"/>
        </w:rPr>
        <w:t>should be made</w:t>
      </w:r>
      <w:proofErr w:type="gramEnd"/>
      <w:r w:rsidR="008F68E0">
        <w:rPr>
          <w:color w:val="FF0000"/>
          <w:sz w:val="24"/>
          <w:szCs w:val="24"/>
        </w:rPr>
        <w:t xml:space="preserve"> on the Policy Exemption Form found on NEDP Professionals -&gt; Staff Forms. The request s</w:t>
      </w:r>
      <w:bookmarkStart w:id="0" w:name="_GoBack"/>
      <w:bookmarkEnd w:id="0"/>
      <w:r w:rsidR="008F68E0">
        <w:rPr>
          <w:color w:val="FF0000"/>
          <w:sz w:val="24"/>
          <w:szCs w:val="24"/>
        </w:rPr>
        <w:t>hould include</w:t>
      </w:r>
    </w:p>
    <w:p w:rsidR="00585C87" w:rsidRPr="00585C87" w:rsidRDefault="00585C87" w:rsidP="00585C87">
      <w:pPr>
        <w:rPr>
          <w:color w:val="FF0000"/>
          <w:sz w:val="24"/>
          <w:szCs w:val="24"/>
        </w:rPr>
      </w:pPr>
    </w:p>
    <w:p w:rsidR="00585C87" w:rsidRPr="00585C87" w:rsidRDefault="00585C87" w:rsidP="00585C87">
      <w:pPr>
        <w:numPr>
          <w:ilvl w:val="0"/>
          <w:numId w:val="2"/>
        </w:numPr>
        <w:spacing w:line="240" w:lineRule="auto"/>
        <w:rPr>
          <w:rFonts w:eastAsia="Times New Roman"/>
          <w:color w:val="FF0000"/>
          <w:sz w:val="24"/>
          <w:szCs w:val="24"/>
        </w:rPr>
      </w:pPr>
      <w:r w:rsidRPr="00585C87">
        <w:rPr>
          <w:rFonts w:eastAsia="Times New Roman"/>
          <w:color w:val="FF0000"/>
          <w:sz w:val="24"/>
          <w:szCs w:val="24"/>
        </w:rPr>
        <w:t xml:space="preserve">The implementation policy for which you are requesting an exemption (e.g. </w:t>
      </w:r>
      <w:r w:rsidR="00A11D1F">
        <w:rPr>
          <w:rFonts w:eastAsia="Times New Roman"/>
          <w:color w:val="FF0000"/>
          <w:sz w:val="24"/>
          <w:szCs w:val="24"/>
        </w:rPr>
        <w:t>serving a client in both phases within one year</w:t>
      </w:r>
      <w:r w:rsidRPr="00585C87">
        <w:rPr>
          <w:rFonts w:eastAsia="Times New Roman"/>
          <w:color w:val="FF0000"/>
          <w:sz w:val="24"/>
          <w:szCs w:val="24"/>
        </w:rPr>
        <w:t xml:space="preserve"> of training,)</w:t>
      </w:r>
    </w:p>
    <w:p w:rsidR="00585C87" w:rsidRPr="00585C87" w:rsidRDefault="00585C87" w:rsidP="00585C87">
      <w:pPr>
        <w:numPr>
          <w:ilvl w:val="0"/>
          <w:numId w:val="2"/>
        </w:numPr>
        <w:spacing w:line="240" w:lineRule="auto"/>
        <w:rPr>
          <w:rFonts w:eastAsia="Times New Roman"/>
          <w:color w:val="FF0000"/>
          <w:sz w:val="24"/>
          <w:szCs w:val="24"/>
        </w:rPr>
      </w:pPr>
      <w:r w:rsidRPr="00585C87">
        <w:rPr>
          <w:rFonts w:eastAsia="Times New Roman"/>
          <w:color w:val="FF0000"/>
          <w:sz w:val="24"/>
          <w:szCs w:val="24"/>
        </w:rPr>
        <w:lastRenderedPageBreak/>
        <w:t xml:space="preserve">Your current status toward meeting the policy (e.g. trainee </w:t>
      </w:r>
      <w:r w:rsidR="00A11D1F">
        <w:rPr>
          <w:rFonts w:eastAsia="Times New Roman"/>
          <w:color w:val="FF0000"/>
          <w:sz w:val="24"/>
          <w:szCs w:val="24"/>
        </w:rPr>
        <w:t>has observed a client in diagnostics, but has not served anyone so far</w:t>
      </w:r>
      <w:r w:rsidRPr="00585C87">
        <w:rPr>
          <w:rFonts w:eastAsia="Times New Roman"/>
          <w:color w:val="FF0000"/>
          <w:sz w:val="24"/>
          <w:szCs w:val="24"/>
        </w:rPr>
        <w:t>)</w:t>
      </w:r>
    </w:p>
    <w:p w:rsidR="00585C87" w:rsidRPr="00585C87" w:rsidRDefault="00585C87" w:rsidP="00585C87">
      <w:pPr>
        <w:numPr>
          <w:ilvl w:val="0"/>
          <w:numId w:val="2"/>
        </w:numPr>
        <w:spacing w:line="240" w:lineRule="auto"/>
        <w:rPr>
          <w:rFonts w:eastAsia="Times New Roman"/>
          <w:color w:val="FF0000"/>
          <w:sz w:val="24"/>
          <w:szCs w:val="24"/>
        </w:rPr>
      </w:pPr>
      <w:r w:rsidRPr="00585C87">
        <w:rPr>
          <w:rFonts w:eastAsia="Times New Roman"/>
          <w:color w:val="FF0000"/>
          <w:sz w:val="24"/>
          <w:szCs w:val="24"/>
        </w:rPr>
        <w:t>Your action plan to meet the policy within the next year (e.g. the trainee will be assigned the next client who enters the diagnostic phase).</w:t>
      </w:r>
    </w:p>
    <w:p w:rsidR="00585C87" w:rsidRPr="00F92AEF" w:rsidRDefault="00585C87" w:rsidP="00585C87">
      <w:pPr>
        <w:rPr>
          <w:rFonts w:eastAsia="Times New Roman" w:cs="Times New Roman"/>
          <w:sz w:val="24"/>
          <w:szCs w:val="24"/>
        </w:rPr>
      </w:pPr>
      <w:r w:rsidRPr="00585C87">
        <w:rPr>
          <w:color w:val="FF0000"/>
          <w:sz w:val="24"/>
          <w:szCs w:val="24"/>
        </w:rPr>
        <w:t xml:space="preserve">Please send the extension request to me and </w:t>
      </w:r>
      <w:proofErr w:type="gramStart"/>
      <w:r w:rsidRPr="00585C87">
        <w:rPr>
          <w:color w:val="FF0000"/>
          <w:sz w:val="24"/>
          <w:szCs w:val="24"/>
        </w:rPr>
        <w:t>I’ll</w:t>
      </w:r>
      <w:proofErr w:type="gramEnd"/>
      <w:r w:rsidRPr="00585C87">
        <w:rPr>
          <w:color w:val="FF0000"/>
          <w:sz w:val="24"/>
          <w:szCs w:val="24"/>
        </w:rPr>
        <w:t xml:space="preserve"> note it on your record and pass it along to NEDP Director Margaret Kirkpatrick for approval</w:t>
      </w:r>
      <w:r w:rsidRPr="00F92AEF">
        <w:rPr>
          <w:sz w:val="24"/>
          <w:szCs w:val="24"/>
        </w:rPr>
        <w:t>.</w:t>
      </w:r>
    </w:p>
    <w:p w:rsidR="009166E4" w:rsidRPr="00146A61" w:rsidRDefault="009166E4" w:rsidP="009166E4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146A61">
        <w:rPr>
          <w:rFonts w:eastAsia="Times New Roman" w:cs="Times New Roman"/>
          <w:b/>
          <w:sz w:val="24"/>
          <w:szCs w:val="24"/>
        </w:rPr>
        <w:t xml:space="preserve">First Portfolio Review: </w:t>
      </w:r>
    </w:p>
    <w:p w:rsidR="009166E4" w:rsidRDefault="009166E4" w:rsidP="00A11D1F">
      <w:pPr>
        <w:spacing w:after="0" w:line="240" w:lineRule="auto"/>
        <w:rPr>
          <w:sz w:val="24"/>
          <w:szCs w:val="24"/>
        </w:rPr>
      </w:pPr>
      <w:r w:rsidRPr="00146A61">
        <w:rPr>
          <w:sz w:val="24"/>
          <w:szCs w:val="24"/>
        </w:rPr>
        <w:t xml:space="preserve">As an extension of NEDP Implementation Training, the first Portfolio Review by a State or National Trainer provides an opportunity </w:t>
      </w:r>
      <w:proofErr w:type="gramStart"/>
      <w:r w:rsidRPr="00146A61">
        <w:rPr>
          <w:sz w:val="24"/>
          <w:szCs w:val="24"/>
        </w:rPr>
        <w:t>to closely examine</w:t>
      </w:r>
      <w:proofErr w:type="gramEnd"/>
      <w:r w:rsidRPr="00146A61">
        <w:rPr>
          <w:sz w:val="24"/>
          <w:szCs w:val="24"/>
        </w:rPr>
        <w:t xml:space="preserve"> the trainee’s attempts at evaluating client work and to assist the trainee with building strong evaluation habits and use of NEDP tools.</w:t>
      </w:r>
      <w:r w:rsidRPr="00146A61">
        <w:t xml:space="preserve"> </w:t>
      </w:r>
      <w:r w:rsidRPr="00146A61">
        <w:rPr>
          <w:sz w:val="24"/>
          <w:szCs w:val="24"/>
        </w:rPr>
        <w:t>Therefore, a State or Natio</w:t>
      </w:r>
      <w:r w:rsidRPr="000554A6">
        <w:rPr>
          <w:sz w:val="24"/>
          <w:szCs w:val="24"/>
        </w:rPr>
        <w:t xml:space="preserve">nal NEDP Trainer </w:t>
      </w:r>
      <w:r>
        <w:rPr>
          <w:sz w:val="24"/>
          <w:szCs w:val="24"/>
        </w:rPr>
        <w:t>conducts the first</w:t>
      </w:r>
      <w:r w:rsidRPr="000554A6">
        <w:rPr>
          <w:sz w:val="24"/>
          <w:szCs w:val="24"/>
        </w:rPr>
        <w:t xml:space="preserve"> portfolio review</w:t>
      </w:r>
      <w:r>
        <w:rPr>
          <w:sz w:val="24"/>
          <w:szCs w:val="24"/>
        </w:rPr>
        <w:t xml:space="preserve"> for an NEDP trainee. The </w:t>
      </w:r>
      <w:r w:rsidR="007C5FBD">
        <w:rPr>
          <w:sz w:val="24"/>
          <w:szCs w:val="24"/>
        </w:rPr>
        <w:t xml:space="preserve">agency </w:t>
      </w:r>
      <w:r>
        <w:rPr>
          <w:sz w:val="24"/>
          <w:szCs w:val="24"/>
        </w:rPr>
        <w:t xml:space="preserve">administrator should contact Christine O’Hara to coordinate with the state trainer when the first competency area is ready for review. NOTE: </w:t>
      </w:r>
      <w:r w:rsidRPr="00055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is important that the review be conducted one competency area at a time, because the feedback provided by the State Trainer will inform subsequent evaluations by the trainee. </w:t>
      </w:r>
    </w:p>
    <w:p w:rsidR="00C479C5" w:rsidRPr="00382690" w:rsidRDefault="00C479C5" w:rsidP="009166E4">
      <w:pPr>
        <w:spacing w:before="100" w:beforeAutospacing="1" w:after="100" w:afterAutospacing="1" w:line="240" w:lineRule="auto"/>
        <w:rPr>
          <w:b/>
          <w:color w:val="FF0000"/>
          <w:sz w:val="24"/>
          <w:szCs w:val="24"/>
        </w:rPr>
      </w:pPr>
      <w:r w:rsidRPr="00382690">
        <w:rPr>
          <w:b/>
          <w:color w:val="FF0000"/>
          <w:sz w:val="24"/>
          <w:szCs w:val="24"/>
        </w:rPr>
        <w:t xml:space="preserve">Portfolio Review Notes: </w:t>
      </w:r>
      <w:r w:rsidR="00A11D1F" w:rsidRPr="00A11D1F">
        <w:rPr>
          <w:color w:val="FF0000"/>
          <w:sz w:val="24"/>
          <w:szCs w:val="24"/>
        </w:rPr>
        <w:t xml:space="preserve">[leave notes here detailing trainees’ PR experience, </w:t>
      </w:r>
      <w:proofErr w:type="gramStart"/>
      <w:r w:rsidR="00A11D1F" w:rsidRPr="00A11D1F">
        <w:rPr>
          <w:color w:val="FF0000"/>
          <w:sz w:val="24"/>
          <w:szCs w:val="24"/>
        </w:rPr>
        <w:t>e.g.</w:t>
      </w:r>
      <w:proofErr w:type="gramEnd"/>
      <w:r w:rsidR="00A11D1F" w:rsidRPr="00A11D1F">
        <w:rPr>
          <w:color w:val="FF0000"/>
          <w:sz w:val="24"/>
          <w:szCs w:val="24"/>
        </w:rPr>
        <w:t xml:space="preserve"> “Trainee A has had a client’s first four competency areas reviewed by a state trainer.” </w:t>
      </w:r>
      <w:proofErr w:type="gramStart"/>
      <w:r w:rsidR="00A11D1F" w:rsidRPr="00A11D1F">
        <w:rPr>
          <w:color w:val="FF0000"/>
          <w:sz w:val="24"/>
          <w:szCs w:val="24"/>
        </w:rPr>
        <w:t>Or</w:t>
      </w:r>
      <w:proofErr w:type="gramEnd"/>
      <w:r w:rsidR="00A11D1F" w:rsidRPr="00A11D1F">
        <w:rPr>
          <w:color w:val="FF0000"/>
          <w:sz w:val="24"/>
          <w:szCs w:val="24"/>
        </w:rPr>
        <w:t xml:space="preserve"> “Trainee B is working with a Generalized Assessment client who does not have a Portfolio Reviewer assigned. Please assign a state trainer as Reviewer or contact Christine O’Hara to coordinate with the trainer.”</w:t>
      </w:r>
      <w:r w:rsidR="00A11D1F">
        <w:rPr>
          <w:color w:val="FF0000"/>
          <w:sz w:val="24"/>
          <w:szCs w:val="24"/>
        </w:rPr>
        <w:t>]</w:t>
      </w:r>
    </w:p>
    <w:p w:rsidR="009166E4" w:rsidRPr="008A0791" w:rsidRDefault="009166E4" w:rsidP="009166E4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8A0791">
        <w:rPr>
          <w:b/>
          <w:sz w:val="24"/>
          <w:szCs w:val="24"/>
        </w:rPr>
        <w:t>Advisor/Assessor Certification:</w:t>
      </w:r>
    </w:p>
    <w:p w:rsidR="009166E4" w:rsidRDefault="009166E4" w:rsidP="009166E4">
      <w:pPr>
        <w:rPr>
          <w:sz w:val="24"/>
          <w:szCs w:val="24"/>
        </w:rPr>
      </w:pPr>
      <w:r w:rsidRPr="00184BD9">
        <w:rPr>
          <w:sz w:val="24"/>
          <w:szCs w:val="24"/>
        </w:rPr>
        <w:t xml:space="preserve">The Advisor/Assessor trainee is eligible for certification when the following criteria </w:t>
      </w:r>
      <w:proofErr w:type="gramStart"/>
      <w:r w:rsidRPr="00184BD9">
        <w:rPr>
          <w:sz w:val="24"/>
          <w:szCs w:val="24"/>
        </w:rPr>
        <w:t>have been met and verified by the State or National Trainer</w:t>
      </w:r>
      <w:proofErr w:type="gramEnd"/>
      <w:r w:rsidRPr="00184BD9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C479C5" w:rsidTr="00C479C5">
        <w:tc>
          <w:tcPr>
            <w:tcW w:w="7555" w:type="dxa"/>
          </w:tcPr>
          <w:p w:rsidR="00C479C5" w:rsidRDefault="00C479C5" w:rsidP="0091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</w:t>
            </w:r>
          </w:p>
        </w:tc>
        <w:tc>
          <w:tcPr>
            <w:tcW w:w="1795" w:type="dxa"/>
          </w:tcPr>
          <w:p w:rsidR="00C479C5" w:rsidRDefault="00500344" w:rsidP="00916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</w:t>
            </w:r>
          </w:p>
        </w:tc>
      </w:tr>
      <w:tr w:rsidR="00C479C5" w:rsidTr="00C479C5">
        <w:trPr>
          <w:trHeight w:val="746"/>
        </w:trPr>
        <w:tc>
          <w:tcPr>
            <w:tcW w:w="7555" w:type="dxa"/>
          </w:tcPr>
          <w:p w:rsidR="00C479C5" w:rsidRPr="0010245F" w:rsidRDefault="00C479C5" w:rsidP="00C479C5">
            <w:pPr>
              <w:spacing w:after="0"/>
              <w:rPr>
                <w:sz w:val="24"/>
                <w:szCs w:val="24"/>
              </w:rPr>
            </w:pPr>
            <w:r w:rsidRPr="0010245F">
              <w:rPr>
                <w:sz w:val="24"/>
                <w:szCs w:val="24"/>
              </w:rPr>
              <w:t>All NEDP Implementation Training modules and T Trainer requirements are complete,</w:t>
            </w:r>
          </w:p>
        </w:tc>
        <w:tc>
          <w:tcPr>
            <w:tcW w:w="1795" w:type="dxa"/>
          </w:tcPr>
          <w:p w:rsidR="00C479C5" w:rsidRDefault="00C479C5" w:rsidP="00C479C5">
            <w:pPr>
              <w:rPr>
                <w:sz w:val="24"/>
                <w:szCs w:val="24"/>
              </w:rPr>
            </w:pPr>
          </w:p>
        </w:tc>
      </w:tr>
      <w:tr w:rsidR="00C479C5" w:rsidTr="00C479C5">
        <w:tc>
          <w:tcPr>
            <w:tcW w:w="7555" w:type="dxa"/>
          </w:tcPr>
          <w:p w:rsidR="00C479C5" w:rsidRPr="0010245F" w:rsidRDefault="00C479C5" w:rsidP="00C479C5">
            <w:pPr>
              <w:spacing w:after="0"/>
              <w:rPr>
                <w:sz w:val="24"/>
                <w:szCs w:val="24"/>
              </w:rPr>
            </w:pPr>
            <w:r w:rsidRPr="0010245F">
              <w:rPr>
                <w:sz w:val="24"/>
                <w:szCs w:val="24"/>
              </w:rPr>
              <w:t>The trainee is certified to administer CASAS tests through CASAS Implementation Training,</w:t>
            </w:r>
          </w:p>
        </w:tc>
        <w:tc>
          <w:tcPr>
            <w:tcW w:w="1795" w:type="dxa"/>
          </w:tcPr>
          <w:p w:rsidR="00C479C5" w:rsidRDefault="00C479C5" w:rsidP="00C479C5">
            <w:pPr>
              <w:rPr>
                <w:sz w:val="24"/>
                <w:szCs w:val="24"/>
              </w:rPr>
            </w:pPr>
          </w:p>
        </w:tc>
      </w:tr>
      <w:tr w:rsidR="00C479C5" w:rsidTr="00C479C5">
        <w:tc>
          <w:tcPr>
            <w:tcW w:w="7555" w:type="dxa"/>
          </w:tcPr>
          <w:p w:rsidR="00C479C5" w:rsidRPr="0010245F" w:rsidRDefault="00C479C5" w:rsidP="00C479C5">
            <w:pPr>
              <w:spacing w:after="0"/>
              <w:rPr>
                <w:sz w:val="24"/>
                <w:szCs w:val="24"/>
              </w:rPr>
            </w:pPr>
            <w:r w:rsidRPr="0010245F">
              <w:rPr>
                <w:sz w:val="24"/>
                <w:szCs w:val="24"/>
              </w:rPr>
              <w:t xml:space="preserve">The trainee has served at least one client through the Diagnostic Phase, </w:t>
            </w:r>
          </w:p>
        </w:tc>
        <w:tc>
          <w:tcPr>
            <w:tcW w:w="1795" w:type="dxa"/>
          </w:tcPr>
          <w:p w:rsidR="00C479C5" w:rsidRDefault="00C479C5" w:rsidP="00C479C5">
            <w:pPr>
              <w:rPr>
                <w:sz w:val="24"/>
                <w:szCs w:val="24"/>
              </w:rPr>
            </w:pPr>
          </w:p>
        </w:tc>
      </w:tr>
      <w:tr w:rsidR="00C479C5" w:rsidTr="00C479C5">
        <w:tc>
          <w:tcPr>
            <w:tcW w:w="7555" w:type="dxa"/>
          </w:tcPr>
          <w:p w:rsidR="00C479C5" w:rsidRPr="0010245F" w:rsidRDefault="00C479C5" w:rsidP="00C479C5">
            <w:pPr>
              <w:spacing w:after="0"/>
              <w:rPr>
                <w:sz w:val="24"/>
                <w:szCs w:val="24"/>
              </w:rPr>
            </w:pPr>
            <w:r w:rsidRPr="0010245F">
              <w:rPr>
                <w:sz w:val="24"/>
                <w:szCs w:val="24"/>
              </w:rPr>
              <w:t xml:space="preserve">The trainee has served one client through the Generalized Assessment Phase, </w:t>
            </w:r>
          </w:p>
        </w:tc>
        <w:tc>
          <w:tcPr>
            <w:tcW w:w="1795" w:type="dxa"/>
          </w:tcPr>
          <w:p w:rsidR="00C479C5" w:rsidRDefault="00C479C5" w:rsidP="00C479C5">
            <w:pPr>
              <w:rPr>
                <w:sz w:val="24"/>
                <w:szCs w:val="24"/>
              </w:rPr>
            </w:pPr>
          </w:p>
        </w:tc>
      </w:tr>
      <w:tr w:rsidR="00C479C5" w:rsidTr="00C479C5">
        <w:tc>
          <w:tcPr>
            <w:tcW w:w="7555" w:type="dxa"/>
          </w:tcPr>
          <w:p w:rsidR="00C479C5" w:rsidRPr="0010245F" w:rsidRDefault="00C479C5" w:rsidP="00C479C5">
            <w:pPr>
              <w:spacing w:after="0"/>
              <w:rPr>
                <w:sz w:val="24"/>
                <w:szCs w:val="24"/>
              </w:rPr>
            </w:pPr>
            <w:r w:rsidRPr="0010245F">
              <w:rPr>
                <w:sz w:val="24"/>
                <w:szCs w:val="24"/>
              </w:rPr>
              <w:t xml:space="preserve">The Portfolio Review for trainee’s first Generalized Assessment client is conducted by a State or National Trainer, and </w:t>
            </w:r>
          </w:p>
        </w:tc>
        <w:tc>
          <w:tcPr>
            <w:tcW w:w="1795" w:type="dxa"/>
          </w:tcPr>
          <w:p w:rsidR="00C479C5" w:rsidRDefault="00C479C5" w:rsidP="00C479C5">
            <w:pPr>
              <w:rPr>
                <w:sz w:val="24"/>
                <w:szCs w:val="24"/>
              </w:rPr>
            </w:pPr>
          </w:p>
        </w:tc>
      </w:tr>
      <w:tr w:rsidR="00C479C5" w:rsidTr="00C479C5">
        <w:tc>
          <w:tcPr>
            <w:tcW w:w="7555" w:type="dxa"/>
          </w:tcPr>
          <w:p w:rsidR="00C479C5" w:rsidRPr="0010245F" w:rsidRDefault="00C479C5" w:rsidP="00C479C5">
            <w:pPr>
              <w:spacing w:after="0"/>
              <w:rPr>
                <w:sz w:val="24"/>
                <w:szCs w:val="24"/>
              </w:rPr>
            </w:pPr>
            <w:r w:rsidRPr="0010245F">
              <w:rPr>
                <w:sz w:val="24"/>
                <w:szCs w:val="24"/>
              </w:rPr>
              <w:lastRenderedPageBreak/>
              <w:t xml:space="preserve">The State or National Trainer verifies that the first portfolio is satisfactory and recommends that the trainee </w:t>
            </w:r>
            <w:proofErr w:type="gramStart"/>
            <w:r w:rsidRPr="0010245F">
              <w:rPr>
                <w:sz w:val="24"/>
                <w:szCs w:val="24"/>
              </w:rPr>
              <w:t>be certified</w:t>
            </w:r>
            <w:proofErr w:type="gramEnd"/>
            <w:r w:rsidRPr="0010245F">
              <w:rPr>
                <w:sz w:val="24"/>
                <w:szCs w:val="24"/>
              </w:rPr>
              <w:t xml:space="preserve"> as an NEDP Advisor/Assessor.</w:t>
            </w:r>
          </w:p>
        </w:tc>
        <w:tc>
          <w:tcPr>
            <w:tcW w:w="1795" w:type="dxa"/>
          </w:tcPr>
          <w:p w:rsidR="00C479C5" w:rsidRDefault="00C479C5" w:rsidP="00C479C5">
            <w:pPr>
              <w:rPr>
                <w:sz w:val="24"/>
                <w:szCs w:val="24"/>
              </w:rPr>
            </w:pPr>
          </w:p>
        </w:tc>
      </w:tr>
    </w:tbl>
    <w:p w:rsidR="00C479C5" w:rsidRPr="00184BD9" w:rsidRDefault="00C479C5" w:rsidP="009166E4">
      <w:pPr>
        <w:rPr>
          <w:sz w:val="24"/>
          <w:szCs w:val="24"/>
        </w:rPr>
      </w:pPr>
    </w:p>
    <w:p w:rsidR="009166E4" w:rsidRDefault="009166E4" w:rsidP="009166E4">
      <w:pPr>
        <w:rPr>
          <w:sz w:val="24"/>
          <w:szCs w:val="24"/>
        </w:rPr>
      </w:pPr>
      <w:r>
        <w:rPr>
          <w:sz w:val="24"/>
          <w:szCs w:val="24"/>
        </w:rPr>
        <w:t xml:space="preserve">Let me know if you have any questions regarding your staff’s progress in NEDP, the requirements of the remainder of the training period, and the steps toward Advisor/Assessor certification. </w:t>
      </w:r>
    </w:p>
    <w:p w:rsidR="009166E4" w:rsidRDefault="009166E4" w:rsidP="009166E4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9166E4" w:rsidRDefault="009166E4" w:rsidP="009166E4">
      <w:pPr>
        <w:rPr>
          <w:sz w:val="24"/>
          <w:szCs w:val="24"/>
        </w:rPr>
      </w:pPr>
    </w:p>
    <w:p w:rsidR="009166E4" w:rsidRDefault="00A11D1F" w:rsidP="009166E4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9166E4" w:rsidRPr="00146A61" w:rsidRDefault="00A11D1F" w:rsidP="009166E4">
      <w:pPr>
        <w:rPr>
          <w:sz w:val="24"/>
          <w:szCs w:val="24"/>
        </w:rPr>
      </w:pPr>
      <w:r>
        <w:rPr>
          <w:sz w:val="24"/>
          <w:szCs w:val="24"/>
        </w:rPr>
        <w:t>Title</w:t>
      </w:r>
    </w:p>
    <w:p w:rsidR="00E86A32" w:rsidRDefault="00E86A32"/>
    <w:sectPr w:rsidR="00E86A32" w:rsidSect="007C5FBD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9A" w:rsidRDefault="00CE029A" w:rsidP="007C5FBD">
      <w:pPr>
        <w:spacing w:after="0" w:line="240" w:lineRule="auto"/>
      </w:pPr>
      <w:r>
        <w:separator/>
      </w:r>
    </w:p>
  </w:endnote>
  <w:endnote w:type="continuationSeparator" w:id="0">
    <w:p w:rsidR="00CE029A" w:rsidRDefault="00CE029A" w:rsidP="007C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gency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46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FBD" w:rsidRDefault="007C5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535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FBD" w:rsidRDefault="007C5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FBD" w:rsidRDefault="007C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9A" w:rsidRDefault="00CE029A" w:rsidP="007C5FBD">
      <w:pPr>
        <w:spacing w:after="0" w:line="240" w:lineRule="auto"/>
      </w:pPr>
      <w:r>
        <w:separator/>
      </w:r>
    </w:p>
  </w:footnote>
  <w:footnote w:type="continuationSeparator" w:id="0">
    <w:p w:rsidR="00CE029A" w:rsidRDefault="00CE029A" w:rsidP="007C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BD" w:rsidRPr="007C5FBD" w:rsidRDefault="007C5FBD" w:rsidP="007C5FBD">
    <w:pPr>
      <w:pStyle w:val="Header"/>
    </w:pPr>
    <w:r>
      <w:rPr>
        <w:noProof/>
      </w:rPr>
      <w:drawing>
        <wp:inline distT="0" distB="0" distL="0" distR="0" wp14:anchorId="0241735B" wp14:editId="23F328C7">
          <wp:extent cx="742950" cy="8242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DP_logo®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08" cy="83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6E6A"/>
    <w:multiLevelType w:val="multilevel"/>
    <w:tmpl w:val="3DD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C10DC6"/>
    <w:multiLevelType w:val="hybridMultilevel"/>
    <w:tmpl w:val="3B0CC8C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4"/>
    <w:rsid w:val="00040436"/>
    <w:rsid w:val="00382690"/>
    <w:rsid w:val="00500344"/>
    <w:rsid w:val="00585C87"/>
    <w:rsid w:val="006639DD"/>
    <w:rsid w:val="006702EA"/>
    <w:rsid w:val="006744A7"/>
    <w:rsid w:val="00756830"/>
    <w:rsid w:val="007C5FBD"/>
    <w:rsid w:val="008423C6"/>
    <w:rsid w:val="008E350C"/>
    <w:rsid w:val="008F68E0"/>
    <w:rsid w:val="009166E4"/>
    <w:rsid w:val="00970DDA"/>
    <w:rsid w:val="009D3EFC"/>
    <w:rsid w:val="00A11D1F"/>
    <w:rsid w:val="00B72F63"/>
    <w:rsid w:val="00C479C5"/>
    <w:rsid w:val="00C67364"/>
    <w:rsid w:val="00CE029A"/>
    <w:rsid w:val="00E86A32"/>
    <w:rsid w:val="00F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1573"/>
  <w15:chartTrackingRefBased/>
  <w15:docId w15:val="{1898836A-09BB-4136-A6CF-0D86601A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FBD"/>
  </w:style>
  <w:style w:type="paragraph" w:styleId="Footer">
    <w:name w:val="footer"/>
    <w:basedOn w:val="Normal"/>
    <w:link w:val="FooterChar"/>
    <w:uiPriority w:val="99"/>
    <w:unhideWhenUsed/>
    <w:rsid w:val="007C5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FBD"/>
  </w:style>
  <w:style w:type="table" w:styleId="TableGrid">
    <w:name w:val="Table Grid"/>
    <w:basedOn w:val="TableNormal"/>
    <w:uiPriority w:val="39"/>
    <w:rsid w:val="00C4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Janita</cp:lastModifiedBy>
  <cp:revision>10</cp:revision>
  <dcterms:created xsi:type="dcterms:W3CDTF">2017-10-27T18:21:00Z</dcterms:created>
  <dcterms:modified xsi:type="dcterms:W3CDTF">2018-05-18T15:28:00Z</dcterms:modified>
</cp:coreProperties>
</file>